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830" w:rsidRDefault="000F4830">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0F4830" w:rsidRPr="000F4830" w:rsidRDefault="000F4830" w:rsidP="000F4830"/>
    <w:p w:rsidR="000F4830" w:rsidRPr="000F4830" w:rsidRDefault="000F4830" w:rsidP="000F4830"/>
    <w:p w:rsidR="000F4830" w:rsidRDefault="000F4830" w:rsidP="000F4830"/>
    <w:p w:rsidR="000F4830" w:rsidRPr="000F4830" w:rsidRDefault="000F4830" w:rsidP="000F4830">
      <w:pPr>
        <w:widowControl/>
        <w:spacing w:after="300"/>
        <w:textAlignment w:val="baseline"/>
        <w:outlineLvl w:val="0"/>
        <w:rPr>
          <w:rFonts w:ascii="Fira Sans" w:eastAsia="新細明體" w:hAnsi="Fira Sans" w:cs="新細明體"/>
          <w:b/>
          <w:bCs/>
          <w:color w:val="212121"/>
          <w:spacing w:val="-10"/>
          <w:kern w:val="36"/>
          <w:sz w:val="57"/>
          <w:szCs w:val="57"/>
        </w:rPr>
      </w:pPr>
      <w:proofErr w:type="gramStart"/>
      <w:r w:rsidRPr="000F4830">
        <w:rPr>
          <w:rFonts w:ascii="Fira Sans" w:eastAsia="新細明體" w:hAnsi="Fira Sans" w:cs="新細明體"/>
          <w:b/>
          <w:bCs/>
          <w:color w:val="212121"/>
          <w:spacing w:val="-10"/>
          <w:kern w:val="36"/>
          <w:sz w:val="57"/>
          <w:szCs w:val="57"/>
        </w:rPr>
        <w:t>漾</w:t>
      </w:r>
      <w:proofErr w:type="gramEnd"/>
      <w:r w:rsidRPr="000F4830">
        <w:rPr>
          <w:rFonts w:ascii="Fira Sans" w:eastAsia="新細明體" w:hAnsi="Fira Sans" w:cs="新細明體"/>
          <w:b/>
          <w:bCs/>
          <w:color w:val="212121"/>
          <w:spacing w:val="-10"/>
          <w:kern w:val="36"/>
          <w:sz w:val="57"/>
          <w:szCs w:val="57"/>
        </w:rPr>
        <w:t>新聞</w:t>
      </w:r>
      <w:proofErr w:type="gramStart"/>
      <w:r w:rsidRPr="000F4830">
        <w:rPr>
          <w:rFonts w:ascii="Fira Sans" w:eastAsia="新細明體" w:hAnsi="Fira Sans" w:cs="新細明體"/>
          <w:b/>
          <w:bCs/>
          <w:color w:val="212121"/>
          <w:spacing w:val="-10"/>
          <w:kern w:val="36"/>
          <w:sz w:val="57"/>
          <w:szCs w:val="57"/>
        </w:rPr>
        <w:t>｜</w:t>
      </w:r>
      <w:proofErr w:type="gramEnd"/>
      <w:r w:rsidRPr="000F4830">
        <w:rPr>
          <w:rFonts w:ascii="Fira Sans" w:eastAsia="新細明體" w:hAnsi="Fira Sans" w:cs="新細明體"/>
          <w:b/>
          <w:bCs/>
          <w:color w:val="212121"/>
          <w:spacing w:val="-10"/>
          <w:kern w:val="36"/>
          <w:sz w:val="57"/>
          <w:szCs w:val="57"/>
        </w:rPr>
        <w:t>黑天鵝迷你馬進駐校園　輔英科大</w:t>
      </w:r>
      <w:proofErr w:type="gramStart"/>
      <w:r w:rsidRPr="000F4830">
        <w:rPr>
          <w:rFonts w:ascii="Fira Sans" w:eastAsia="新細明體" w:hAnsi="Fira Sans" w:cs="新細明體"/>
          <w:b/>
          <w:bCs/>
          <w:color w:val="212121"/>
          <w:spacing w:val="-10"/>
          <w:kern w:val="36"/>
          <w:sz w:val="57"/>
          <w:szCs w:val="57"/>
        </w:rPr>
        <w:t>共築永續</w:t>
      </w:r>
      <w:proofErr w:type="gramEnd"/>
      <w:r w:rsidRPr="000F4830">
        <w:rPr>
          <w:rFonts w:ascii="Fira Sans" w:eastAsia="新細明體" w:hAnsi="Fira Sans" w:cs="新細明體"/>
          <w:b/>
          <w:bCs/>
          <w:color w:val="212121"/>
          <w:spacing w:val="-10"/>
          <w:kern w:val="36"/>
          <w:sz w:val="57"/>
          <w:szCs w:val="57"/>
        </w:rPr>
        <w:t>生態新風景</w:t>
      </w:r>
    </w:p>
    <w:p w:rsidR="000F4830" w:rsidRPr="000F4830" w:rsidRDefault="000F4830" w:rsidP="000F4830">
      <w:pPr>
        <w:widowControl/>
        <w:textAlignment w:val="baseline"/>
        <w:rPr>
          <w:rFonts w:ascii="inherit" w:eastAsia="新細明體" w:hAnsi="inherit" w:cs="新細明體"/>
          <w:color w:val="888888"/>
          <w:kern w:val="0"/>
          <w:sz w:val="21"/>
          <w:szCs w:val="21"/>
        </w:rPr>
      </w:pPr>
      <w:r w:rsidRPr="000F4830">
        <w:rPr>
          <w:rFonts w:ascii="inherit" w:eastAsia="新細明體" w:hAnsi="inherit" w:cs="新細明體" w:hint="eastAsia"/>
          <w:noProof/>
          <w:color w:val="888888"/>
          <w:kern w:val="0"/>
          <w:sz w:val="21"/>
          <w:szCs w:val="21"/>
        </w:rPr>
        <w:drawing>
          <wp:inline distT="0" distB="0" distL="0" distR="0">
            <wp:extent cx="400050" cy="400050"/>
            <wp:effectExtent l="0" t="0" r="0" b="0"/>
            <wp:docPr id="3" name="圖片 3" descr="https://secure.gravatar.com/avatar/54d8e5d9a6da2e4220eead6da6c4b38f77e39cac29a700e67966c62919c3b347?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54d8e5d9a6da2e4220eead6da6c4b38f77e39cac29a700e67966c62919c3b347?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0F4830" w:rsidRPr="000F4830" w:rsidRDefault="000F4830" w:rsidP="000F4830">
      <w:pPr>
        <w:widowControl/>
        <w:textAlignment w:val="baseline"/>
        <w:rPr>
          <w:rFonts w:ascii="inherit" w:eastAsia="新細明體" w:hAnsi="inherit" w:cs="新細明體"/>
          <w:color w:val="888888"/>
          <w:kern w:val="0"/>
          <w:sz w:val="21"/>
          <w:szCs w:val="21"/>
        </w:rPr>
      </w:pPr>
      <w:hyperlink r:id="rId6" w:history="1">
        <w:proofErr w:type="gramStart"/>
        <w:r w:rsidRPr="000F4830">
          <w:rPr>
            <w:rFonts w:ascii="inherit" w:eastAsia="新細明體" w:hAnsi="inherit" w:cs="新細明體"/>
            <w:b/>
            <w:bCs/>
            <w:color w:val="4974B0"/>
            <w:kern w:val="0"/>
            <w:szCs w:val="24"/>
            <w:u w:val="single"/>
            <w:bdr w:val="none" w:sz="0" w:space="0" w:color="auto" w:frame="1"/>
          </w:rPr>
          <w:t>漾</w:t>
        </w:r>
        <w:proofErr w:type="gramEnd"/>
        <w:r w:rsidRPr="000F4830">
          <w:rPr>
            <w:rFonts w:ascii="inherit" w:eastAsia="新細明體" w:hAnsi="inherit" w:cs="新細明體"/>
            <w:b/>
            <w:bCs/>
            <w:color w:val="4974B0"/>
            <w:kern w:val="0"/>
            <w:szCs w:val="24"/>
            <w:u w:val="single"/>
            <w:bdr w:val="none" w:sz="0" w:space="0" w:color="auto" w:frame="1"/>
          </w:rPr>
          <w:t>新聞</w:t>
        </w:r>
      </w:hyperlink>
    </w:p>
    <w:p w:rsidR="000F4830" w:rsidRPr="000F4830" w:rsidRDefault="000F4830" w:rsidP="000F4830">
      <w:pPr>
        <w:widowControl/>
        <w:textAlignment w:val="baseline"/>
        <w:rPr>
          <w:rFonts w:ascii="inherit" w:eastAsia="新細明體" w:hAnsi="inherit" w:cs="新細明體"/>
          <w:color w:val="888888"/>
          <w:kern w:val="0"/>
          <w:sz w:val="21"/>
          <w:szCs w:val="21"/>
        </w:rPr>
      </w:pPr>
      <w:hyperlink r:id="rId7" w:history="1">
        <w:r w:rsidRPr="000F4830">
          <w:rPr>
            <w:rFonts w:ascii="inherit" w:eastAsia="新細明體" w:hAnsi="inherit" w:cs="新細明體"/>
            <w:color w:val="0000FF"/>
            <w:kern w:val="0"/>
            <w:sz w:val="21"/>
            <w:szCs w:val="21"/>
            <w:u w:val="single"/>
            <w:bdr w:val="none" w:sz="0" w:space="0" w:color="auto" w:frame="1"/>
          </w:rPr>
          <w:t>2026-01-06</w:t>
        </w:r>
      </w:hyperlink>
    </w:p>
    <w:p w:rsidR="000F4830" w:rsidRPr="000F4830" w:rsidRDefault="000F4830" w:rsidP="000F4830">
      <w:pPr>
        <w:widowControl/>
        <w:jc w:val="right"/>
        <w:textAlignment w:val="baseline"/>
        <w:rPr>
          <w:rFonts w:ascii="inherit" w:eastAsia="新細明體" w:hAnsi="inherit" w:cs="新細明體"/>
          <w:color w:val="888888"/>
          <w:kern w:val="0"/>
          <w:sz w:val="27"/>
          <w:szCs w:val="27"/>
        </w:rPr>
      </w:pPr>
      <w:hyperlink r:id="rId8" w:anchor="respond" w:history="1">
        <w:r w:rsidRPr="000F4830">
          <w:rPr>
            <w:rFonts w:ascii="inherit" w:eastAsia="新細明體" w:hAnsi="inherit" w:cs="新細明體"/>
            <w:color w:val="0000FF"/>
            <w:kern w:val="0"/>
            <w:sz w:val="27"/>
            <w:szCs w:val="27"/>
            <w:u w:val="single"/>
            <w:bdr w:val="none" w:sz="0" w:space="0" w:color="auto" w:frame="1"/>
          </w:rPr>
          <w:t> </w:t>
        </w:r>
        <w:r w:rsidRPr="000F4830">
          <w:rPr>
            <w:rFonts w:ascii="inherit" w:eastAsia="新細明體" w:hAnsi="inherit" w:cs="新細明體"/>
            <w:color w:val="0000FF"/>
            <w:kern w:val="0"/>
            <w:sz w:val="27"/>
            <w:szCs w:val="27"/>
            <w:bdr w:val="none" w:sz="0" w:space="0" w:color="auto" w:frame="1"/>
          </w:rPr>
          <w:t>0</w:t>
        </w:r>
      </w:hyperlink>
    </w:p>
    <w:p w:rsidR="000F4830" w:rsidRPr="000F4830" w:rsidRDefault="000F4830" w:rsidP="000F4830">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0F4830">
        <w:rPr>
          <w:rFonts w:ascii="inherit" w:eastAsia="新細明體" w:hAnsi="inherit" w:cs="新細明體" w:hint="eastAsia"/>
          <w:noProof/>
          <w:color w:val="53585C"/>
          <w:kern w:val="0"/>
          <w:sz w:val="21"/>
          <w:szCs w:val="21"/>
        </w:rPr>
        <w:drawing>
          <wp:inline distT="0" distB="0" distL="0" distR="0">
            <wp:extent cx="7143750" cy="3571875"/>
            <wp:effectExtent l="0" t="0" r="0" b="9525"/>
            <wp:docPr id="2" name="圖片 2" descr="漾新聞｜黑天鵝迷你馬進駐校園　輔英科大共築永續生態新風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漾新聞｜黑天鵝迷你馬進駐校園　輔英科大共築永續生態新風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【漾新聞記者陳雯萍／高雄報導】邁入嶄新的丙午馬年，輔英科技大學校園迎來驚喜嬌客，兩對黑天鵝與一匹迷你馬正式進駐校園，為新年揭開充滿生機與希望的序幕。黑天鵝悠</w:t>
      </w:r>
      <w:proofErr w:type="gramStart"/>
      <w:r w:rsidRPr="000F4830">
        <w:rPr>
          <w:rFonts w:ascii="PT Sans" w:eastAsia="新細明體" w:hAnsi="PT Sans" w:cs="新細明體"/>
          <w:color w:val="333333"/>
          <w:kern w:val="0"/>
          <w:sz w:val="27"/>
          <w:szCs w:val="27"/>
        </w:rPr>
        <w:t>游</w:t>
      </w:r>
      <w:proofErr w:type="gramEnd"/>
      <w:r w:rsidRPr="000F4830">
        <w:rPr>
          <w:rFonts w:ascii="PT Sans" w:eastAsia="新細明體" w:hAnsi="PT Sans" w:cs="新細明體"/>
          <w:color w:val="333333"/>
          <w:kern w:val="0"/>
          <w:sz w:val="27"/>
          <w:szCs w:val="27"/>
        </w:rPr>
        <w:t>湖面、迷你馬漫步草地，畫面溫馨療</w:t>
      </w:r>
      <w:proofErr w:type="gramStart"/>
      <w:r w:rsidRPr="000F4830">
        <w:rPr>
          <w:rFonts w:ascii="PT Sans" w:eastAsia="新細明體" w:hAnsi="PT Sans" w:cs="新細明體"/>
          <w:color w:val="333333"/>
          <w:kern w:val="0"/>
          <w:sz w:val="27"/>
          <w:szCs w:val="27"/>
        </w:rPr>
        <w:t>癒</w:t>
      </w:r>
      <w:proofErr w:type="gramEnd"/>
      <w:r w:rsidRPr="000F4830">
        <w:rPr>
          <w:rFonts w:ascii="PT Sans" w:eastAsia="新細明體" w:hAnsi="PT Sans" w:cs="新細明體"/>
          <w:color w:val="333333"/>
          <w:kern w:val="0"/>
          <w:sz w:val="27"/>
          <w:szCs w:val="27"/>
        </w:rPr>
        <w:t>，不僅讓師生眼睛一亮，也象徵校園生態共</w:t>
      </w:r>
      <w:proofErr w:type="gramStart"/>
      <w:r w:rsidRPr="000F4830">
        <w:rPr>
          <w:rFonts w:ascii="PT Sans" w:eastAsia="新細明體" w:hAnsi="PT Sans" w:cs="新細明體"/>
          <w:color w:val="333333"/>
          <w:kern w:val="0"/>
          <w:sz w:val="27"/>
          <w:szCs w:val="27"/>
        </w:rPr>
        <w:t>融再添亮</w:t>
      </w:r>
      <w:proofErr w:type="gramEnd"/>
      <w:r w:rsidRPr="000F4830">
        <w:rPr>
          <w:rFonts w:ascii="PT Sans" w:eastAsia="新細明體" w:hAnsi="PT Sans" w:cs="新細明體"/>
          <w:color w:val="333333"/>
          <w:kern w:val="0"/>
          <w:sz w:val="27"/>
          <w:szCs w:val="27"/>
        </w:rPr>
        <w:t>點。</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lastRenderedPageBreak/>
        <w:t>董事長張可立表示，特別感謝苗栗縣政府鍾東錦縣長、大久珍禽繁殖場專家范進軒、八里左岸</w:t>
      </w:r>
      <w:proofErr w:type="gramStart"/>
      <w:r w:rsidRPr="000F4830">
        <w:rPr>
          <w:rFonts w:ascii="PT Sans" w:eastAsia="新細明體" w:hAnsi="PT Sans" w:cs="新細明體"/>
          <w:color w:val="333333"/>
          <w:kern w:val="0"/>
          <w:sz w:val="27"/>
          <w:szCs w:val="27"/>
        </w:rPr>
        <w:t>馬場及輔英</w:t>
      </w:r>
      <w:proofErr w:type="gramEnd"/>
      <w:r w:rsidRPr="000F4830">
        <w:rPr>
          <w:rFonts w:ascii="PT Sans" w:eastAsia="新細明體" w:hAnsi="PT Sans" w:cs="新細明體"/>
          <w:color w:val="333333"/>
          <w:kern w:val="0"/>
          <w:sz w:val="27"/>
          <w:szCs w:val="27"/>
        </w:rPr>
        <w:t>退休職員的用心促成，以實際行動豐富校園生態多樣性。張可立強調，輔英不只是知識殿堂，更是一座尊重生命、實踐永續價值的學園。</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輔英科技大學校園占地約十七公頃，其中近四分之一為開闊綠地，展現自然與學習共融的獨特風貌。校內建築順應坡地而建，層層錯落，視野遼闊。從</w:t>
      </w:r>
      <w:proofErr w:type="gramStart"/>
      <w:r w:rsidRPr="000F4830">
        <w:rPr>
          <w:rFonts w:ascii="PT Sans" w:eastAsia="新細明體" w:hAnsi="PT Sans" w:cs="新細明體"/>
          <w:color w:val="333333"/>
          <w:kern w:val="0"/>
          <w:sz w:val="27"/>
          <w:szCs w:val="27"/>
        </w:rPr>
        <w:t>校門口成排</w:t>
      </w:r>
      <w:proofErr w:type="gramEnd"/>
      <w:r w:rsidRPr="000F4830">
        <w:rPr>
          <w:rFonts w:ascii="PT Sans" w:eastAsia="新細明體" w:hAnsi="PT Sans" w:cs="新細明體"/>
          <w:color w:val="333333"/>
          <w:kern w:val="0"/>
          <w:sz w:val="27"/>
          <w:szCs w:val="27"/>
        </w:rPr>
        <w:t>挺立的椰子樹與千根</w:t>
      </w:r>
      <w:proofErr w:type="gramStart"/>
      <w:r w:rsidRPr="000F4830">
        <w:rPr>
          <w:rFonts w:ascii="PT Sans" w:eastAsia="新細明體" w:hAnsi="PT Sans" w:cs="新細明體"/>
          <w:color w:val="333333"/>
          <w:kern w:val="0"/>
          <w:sz w:val="27"/>
          <w:szCs w:val="27"/>
        </w:rPr>
        <w:t>榕</w:t>
      </w:r>
      <w:proofErr w:type="gramEnd"/>
      <w:r w:rsidRPr="000F4830">
        <w:rPr>
          <w:rFonts w:ascii="PT Sans" w:eastAsia="新細明體" w:hAnsi="PT Sans" w:cs="新細明體"/>
          <w:color w:val="333333"/>
          <w:kern w:val="0"/>
          <w:sz w:val="27"/>
          <w:szCs w:val="27"/>
        </w:rPr>
        <w:t>開始，綠蔭夾道，令人心曠神怡，「好漢坡」與</w:t>
      </w:r>
      <w:proofErr w:type="gramStart"/>
      <w:r w:rsidRPr="000F4830">
        <w:rPr>
          <w:rFonts w:ascii="PT Sans" w:eastAsia="新細明體" w:hAnsi="PT Sans" w:cs="新細明體"/>
          <w:color w:val="333333"/>
          <w:kern w:val="0"/>
          <w:sz w:val="27"/>
          <w:szCs w:val="27"/>
        </w:rPr>
        <w:t>中正堂畔的</w:t>
      </w:r>
      <w:proofErr w:type="gramEnd"/>
      <w:r w:rsidRPr="000F4830">
        <w:rPr>
          <w:rFonts w:ascii="PT Sans" w:eastAsia="新細明體" w:hAnsi="PT Sans" w:cs="新細明體"/>
          <w:color w:val="333333"/>
          <w:kern w:val="0"/>
          <w:sz w:val="27"/>
          <w:szCs w:val="27"/>
        </w:rPr>
        <w:t>「慈母湖」，更是承載無數校友青春記憶的重要地標。</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黑天鵝捐贈暨下水儀式於五日上午在中正堂舉行，由董事長張可立與校長林惠賢率領校內主管、終身名譽校友顧問徐麗月、輔英附設幼兒園園長邱錦娥及全體師生，熱情迎接苗栗縣政府縣長特助張士能賢伉儷與大久珍禽繁殖場負責人范進軒，共同見證兩對珍貴黑天鵝正式成為輔英的一分子。</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活動現場洋溢濃濃喜氣，輔英附設幼兒園小朋友以純真的笑容與可愛表演，為儀式增添溫馨氛圍。孩子們的歡笑聲與湖畔微風交織，讓整座校園彷彿提前感受春天的到來，也讓這場捐贈儀式充滿臨場感與生命力。</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張可立致詞時以「好事成雙」形容新年開端，指出此次不僅迎來兩對黑天鵝，也讓迷你馬家族更加壯大。張可立分享，黑天鵝壽命最長可達三十年，過去曾陪伴許多校友成長，如今重返慈母湖，與</w:t>
      </w:r>
      <w:proofErr w:type="gramStart"/>
      <w:r w:rsidRPr="000F4830">
        <w:rPr>
          <w:rFonts w:ascii="PT Sans" w:eastAsia="新細明體" w:hAnsi="PT Sans" w:cs="新細明體"/>
          <w:color w:val="333333"/>
          <w:kern w:val="0"/>
          <w:sz w:val="27"/>
          <w:szCs w:val="27"/>
        </w:rPr>
        <w:t>華鵝、</w:t>
      </w:r>
      <w:proofErr w:type="gramEnd"/>
      <w:r w:rsidRPr="000F4830">
        <w:rPr>
          <w:rFonts w:ascii="PT Sans" w:eastAsia="新細明體" w:hAnsi="PT Sans" w:cs="新細明體"/>
          <w:color w:val="333333"/>
          <w:kern w:val="0"/>
          <w:sz w:val="27"/>
          <w:szCs w:val="27"/>
        </w:rPr>
        <w:t>白羅曼鵝、綠頭鴨等水禽共處一湖，成為校園最動人的風景之</w:t>
      </w:r>
      <w:proofErr w:type="gramStart"/>
      <w:r w:rsidRPr="000F4830">
        <w:rPr>
          <w:rFonts w:ascii="PT Sans" w:eastAsia="新細明體" w:hAnsi="PT Sans" w:cs="新細明體"/>
          <w:color w:val="333333"/>
          <w:kern w:val="0"/>
          <w:sz w:val="27"/>
          <w:szCs w:val="27"/>
        </w:rPr>
        <w:t>一</w:t>
      </w:r>
      <w:proofErr w:type="gramEnd"/>
      <w:r w:rsidRPr="000F4830">
        <w:rPr>
          <w:rFonts w:ascii="PT Sans" w:eastAsia="新細明體" w:hAnsi="PT Sans" w:cs="新細明體"/>
          <w:color w:val="333333"/>
          <w:kern w:val="0"/>
          <w:sz w:val="27"/>
          <w:szCs w:val="27"/>
        </w:rPr>
        <w:t>。</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他也以「前人種樹、後人乘涼」形容輔英的發展歷程，強調今日成果是數十年來眾人共同努力的累積。</w:t>
      </w:r>
      <w:proofErr w:type="gramStart"/>
      <w:r w:rsidRPr="000F4830">
        <w:rPr>
          <w:rFonts w:ascii="PT Sans" w:eastAsia="新細明體" w:hAnsi="PT Sans" w:cs="新細明體"/>
          <w:color w:val="333333"/>
          <w:kern w:val="0"/>
          <w:sz w:val="27"/>
          <w:szCs w:val="27"/>
        </w:rPr>
        <w:t>面對少子化</w:t>
      </w:r>
      <w:proofErr w:type="gramEnd"/>
      <w:r w:rsidRPr="000F4830">
        <w:rPr>
          <w:rFonts w:ascii="PT Sans" w:eastAsia="新細明體" w:hAnsi="PT Sans" w:cs="新細明體"/>
          <w:color w:val="333333"/>
          <w:kern w:val="0"/>
          <w:sz w:val="27"/>
          <w:szCs w:val="27"/>
        </w:rPr>
        <w:t>衝擊與</w:t>
      </w:r>
      <w:r w:rsidRPr="000F4830">
        <w:rPr>
          <w:rFonts w:ascii="PT Sans" w:eastAsia="新細明體" w:hAnsi="PT Sans" w:cs="新細明體"/>
          <w:color w:val="333333"/>
          <w:kern w:val="0"/>
          <w:sz w:val="27"/>
          <w:szCs w:val="27"/>
        </w:rPr>
        <w:t>AI</w:t>
      </w:r>
      <w:r w:rsidRPr="000F4830">
        <w:rPr>
          <w:rFonts w:ascii="PT Sans" w:eastAsia="新細明體" w:hAnsi="PT Sans" w:cs="新細明體"/>
          <w:color w:val="333333"/>
          <w:kern w:val="0"/>
          <w:sz w:val="27"/>
          <w:szCs w:val="27"/>
        </w:rPr>
        <w:t>浪潮快速變動，學校仍將如馬年精神般，以穩健而堅定的步伐向前，在挑戰中淬</w:t>
      </w:r>
      <w:proofErr w:type="gramStart"/>
      <w:r w:rsidRPr="000F4830">
        <w:rPr>
          <w:rFonts w:ascii="PT Sans" w:eastAsia="新細明體" w:hAnsi="PT Sans" w:cs="新細明體"/>
          <w:color w:val="333333"/>
          <w:kern w:val="0"/>
          <w:sz w:val="27"/>
          <w:szCs w:val="27"/>
        </w:rPr>
        <w:t>鍊</w:t>
      </w:r>
      <w:proofErr w:type="gramEnd"/>
      <w:r w:rsidRPr="000F4830">
        <w:rPr>
          <w:rFonts w:ascii="PT Sans" w:eastAsia="新細明體" w:hAnsi="PT Sans" w:cs="新細明體"/>
          <w:color w:val="333333"/>
          <w:kern w:val="0"/>
          <w:sz w:val="27"/>
          <w:szCs w:val="27"/>
        </w:rPr>
        <w:t>實力，持續打造結合專業、人文與自然的典範學府。</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校長林惠賢指出，輔英以「大健康產業」為發展主軸，不僅重視專業知識的養成，更強調生命價值與人文關懷。學校在邁向國際化專業學府的同時，積極促進國際生與本地生</w:t>
      </w:r>
      <w:proofErr w:type="gramStart"/>
      <w:r w:rsidRPr="000F4830">
        <w:rPr>
          <w:rFonts w:ascii="PT Sans" w:eastAsia="新細明體" w:hAnsi="PT Sans" w:cs="新細明體"/>
          <w:color w:val="333333"/>
          <w:kern w:val="0"/>
          <w:sz w:val="27"/>
          <w:szCs w:val="27"/>
        </w:rPr>
        <w:t>共融共學</w:t>
      </w:r>
      <w:proofErr w:type="gramEnd"/>
      <w:r w:rsidRPr="000F4830">
        <w:rPr>
          <w:rFonts w:ascii="PT Sans" w:eastAsia="新細明體" w:hAnsi="PT Sans" w:cs="新細明體"/>
          <w:color w:val="333333"/>
          <w:kern w:val="0"/>
          <w:sz w:val="27"/>
          <w:szCs w:val="27"/>
        </w:rPr>
        <w:t>，並持續推動校園美化與生態營造，讓一草一木都成為教育理念的具體實踐。</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林惠賢表示，黑天鵝重返慈母湖、迷你馬倍增進駐，不僅讓校園景觀更加生動，也展現輔英對永續環境、</w:t>
      </w:r>
      <w:proofErr w:type="gramStart"/>
      <w:r w:rsidRPr="000F4830">
        <w:rPr>
          <w:rFonts w:ascii="PT Sans" w:eastAsia="新細明體" w:hAnsi="PT Sans" w:cs="新細明體"/>
          <w:color w:val="333333"/>
          <w:kern w:val="0"/>
          <w:sz w:val="27"/>
          <w:szCs w:val="27"/>
        </w:rPr>
        <w:t>生態共好與</w:t>
      </w:r>
      <w:proofErr w:type="gramEnd"/>
      <w:r w:rsidRPr="000F4830">
        <w:rPr>
          <w:rFonts w:ascii="PT Sans" w:eastAsia="新細明體" w:hAnsi="PT Sans" w:cs="新細明體"/>
          <w:color w:val="333333"/>
          <w:kern w:val="0"/>
          <w:sz w:val="27"/>
          <w:szCs w:val="27"/>
        </w:rPr>
        <w:t>生命尊重的堅定承</w:t>
      </w:r>
      <w:r w:rsidRPr="000F4830">
        <w:rPr>
          <w:rFonts w:ascii="PT Sans" w:eastAsia="新細明體" w:hAnsi="PT Sans" w:cs="新細明體"/>
          <w:color w:val="333333"/>
          <w:kern w:val="0"/>
          <w:sz w:val="27"/>
          <w:szCs w:val="27"/>
        </w:rPr>
        <w:lastRenderedPageBreak/>
        <w:t>諾。學生在專業學習之餘，能近距離觀察黑天鵝悠</w:t>
      </w:r>
      <w:proofErr w:type="gramStart"/>
      <w:r w:rsidRPr="000F4830">
        <w:rPr>
          <w:rFonts w:ascii="PT Sans" w:eastAsia="新細明體" w:hAnsi="PT Sans" w:cs="新細明體"/>
          <w:color w:val="333333"/>
          <w:kern w:val="0"/>
          <w:sz w:val="27"/>
          <w:szCs w:val="27"/>
        </w:rPr>
        <w:t>游</w:t>
      </w:r>
      <w:proofErr w:type="gramEnd"/>
      <w:r w:rsidRPr="000F4830">
        <w:rPr>
          <w:rFonts w:ascii="PT Sans" w:eastAsia="新細明體" w:hAnsi="PT Sans" w:cs="新細明體"/>
          <w:color w:val="333333"/>
          <w:kern w:val="0"/>
          <w:sz w:val="27"/>
          <w:szCs w:val="27"/>
        </w:rPr>
        <w:t>、迷你馬自在漫步，無疑是一堂最真實、也最動人的生命教育課。</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在眾人祝福目光中，黑天鵝以優雅步伐緩緩走入湖中，正式展開在輔英校園的新生活，也為新的一年揭開充滿希望與生機的序幕。總務處表示，此次新增兩對黑天鵝與一匹迷你馬，加上先前退休職員許</w:t>
      </w:r>
      <w:proofErr w:type="gramStart"/>
      <w:r w:rsidRPr="000F4830">
        <w:rPr>
          <w:rFonts w:ascii="PT Sans" w:eastAsia="新細明體" w:hAnsi="PT Sans" w:cs="新細明體"/>
          <w:color w:val="333333"/>
          <w:kern w:val="0"/>
          <w:sz w:val="27"/>
          <w:szCs w:val="27"/>
        </w:rPr>
        <w:t>勛傑贈校</w:t>
      </w:r>
      <w:proofErr w:type="gramEnd"/>
      <w:r w:rsidRPr="000F4830">
        <w:rPr>
          <w:rFonts w:ascii="PT Sans" w:eastAsia="新細明體" w:hAnsi="PT Sans" w:cs="新細明體"/>
          <w:color w:val="333333"/>
          <w:kern w:val="0"/>
          <w:sz w:val="27"/>
          <w:szCs w:val="27"/>
        </w:rPr>
        <w:t>的四對綠頭鴨，動物家族陣容更加完整，象徵校運欣欣向榮、活力滿滿。</w:t>
      </w:r>
    </w:p>
    <w:p w:rsidR="000F4830" w:rsidRPr="000F4830" w:rsidRDefault="000F4830" w:rsidP="000F4830">
      <w:pPr>
        <w:widowControl/>
        <w:shd w:val="clear" w:color="auto" w:fill="FFFFFF"/>
        <w:spacing w:after="300"/>
        <w:textAlignment w:val="baseline"/>
        <w:rPr>
          <w:rFonts w:ascii="PT Sans" w:eastAsia="新細明體" w:hAnsi="PT Sans" w:cs="新細明體"/>
          <w:color w:val="333333"/>
          <w:kern w:val="0"/>
          <w:sz w:val="27"/>
          <w:szCs w:val="27"/>
        </w:rPr>
      </w:pPr>
      <w:r w:rsidRPr="000F4830">
        <w:rPr>
          <w:rFonts w:ascii="PT Sans" w:eastAsia="新細明體" w:hAnsi="PT Sans" w:cs="新細明體"/>
          <w:color w:val="333333"/>
          <w:kern w:val="0"/>
          <w:sz w:val="27"/>
          <w:szCs w:val="27"/>
        </w:rPr>
        <w:t>【版權所有</w:t>
      </w:r>
      <w:r w:rsidRPr="000F4830">
        <w:rPr>
          <w:rFonts w:ascii="PT Sans" w:eastAsia="新細明體" w:hAnsi="PT Sans" w:cs="新細明體"/>
          <w:color w:val="333333"/>
          <w:kern w:val="0"/>
          <w:sz w:val="27"/>
          <w:szCs w:val="27"/>
        </w:rPr>
        <w:t xml:space="preserve"> </w:t>
      </w:r>
      <w:r w:rsidRPr="000F4830">
        <w:rPr>
          <w:rFonts w:ascii="PT Sans" w:eastAsia="新細明體" w:hAnsi="PT Sans" w:cs="新細明體"/>
          <w:color w:val="333333"/>
          <w:kern w:val="0"/>
          <w:sz w:val="27"/>
          <w:szCs w:val="27"/>
        </w:rPr>
        <w:t>翻印必究】</w:t>
      </w:r>
      <w:r w:rsidRPr="000F4830">
        <w:rPr>
          <w:rFonts w:ascii="PT Sans" w:eastAsia="新細明體" w:hAnsi="PT Sans" w:cs="新細明體"/>
          <w:color w:val="333333"/>
          <w:kern w:val="0"/>
          <w:sz w:val="27"/>
          <w:szCs w:val="27"/>
        </w:rPr>
        <w:t>#</w:t>
      </w:r>
      <w:r w:rsidRPr="000F4830">
        <w:rPr>
          <w:rFonts w:ascii="PT Sans" w:eastAsia="新細明體" w:hAnsi="PT Sans" w:cs="新細明體"/>
          <w:color w:val="333333"/>
          <w:kern w:val="0"/>
          <w:sz w:val="27"/>
          <w:szCs w:val="27"/>
        </w:rPr>
        <w:t>漾新聞</w:t>
      </w:r>
      <w:r w:rsidRPr="000F4830">
        <w:rPr>
          <w:rFonts w:ascii="PT Sans" w:eastAsia="新細明體" w:hAnsi="PT Sans" w:cs="新細明體"/>
          <w:color w:val="333333"/>
          <w:kern w:val="0"/>
          <w:sz w:val="27"/>
          <w:szCs w:val="27"/>
        </w:rPr>
        <w:t xml:space="preserve"> #</w:t>
      </w:r>
      <w:r w:rsidRPr="000F4830">
        <w:rPr>
          <w:rFonts w:ascii="PT Sans" w:eastAsia="新細明體" w:hAnsi="PT Sans" w:cs="新細明體"/>
          <w:color w:val="333333"/>
          <w:kern w:val="0"/>
          <w:sz w:val="27"/>
          <w:szCs w:val="27"/>
        </w:rPr>
        <w:t>高雄</w:t>
      </w:r>
    </w:p>
    <w:p w:rsidR="009601DF" w:rsidRPr="000F4830" w:rsidRDefault="009601DF" w:rsidP="000F4830">
      <w:bookmarkStart w:id="0" w:name="_GoBack"/>
      <w:bookmarkEnd w:id="0"/>
    </w:p>
    <w:sectPr w:rsidR="009601DF" w:rsidRPr="000F483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30"/>
    <w:rsid w:val="000F4830"/>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A0AA20-5101-4011-B43A-1DE28AA89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0F483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F4830"/>
    <w:rPr>
      <w:rFonts w:ascii="新細明體" w:eastAsia="新細明體" w:hAnsi="新細明體" w:cs="新細明體"/>
      <w:b/>
      <w:bCs/>
      <w:kern w:val="36"/>
      <w:sz w:val="48"/>
      <w:szCs w:val="48"/>
    </w:rPr>
  </w:style>
  <w:style w:type="character" w:styleId="a3">
    <w:name w:val="Hyperlink"/>
    <w:basedOn w:val="a0"/>
    <w:uiPriority w:val="99"/>
    <w:semiHidden/>
    <w:unhideWhenUsed/>
    <w:rsid w:val="000F4830"/>
    <w:rPr>
      <w:color w:val="0000FF"/>
      <w:u w:val="single"/>
    </w:rPr>
  </w:style>
  <w:style w:type="character" w:customStyle="1" w:styleId="count">
    <w:name w:val="count"/>
    <w:basedOn w:val="a0"/>
    <w:rsid w:val="000F4830"/>
  </w:style>
  <w:style w:type="paragraph" w:styleId="Web">
    <w:name w:val="Normal (Web)"/>
    <w:basedOn w:val="a"/>
    <w:uiPriority w:val="99"/>
    <w:semiHidden/>
    <w:unhideWhenUsed/>
    <w:rsid w:val="000F483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805806">
      <w:bodyDiv w:val="1"/>
      <w:marLeft w:val="0"/>
      <w:marRight w:val="0"/>
      <w:marTop w:val="0"/>
      <w:marBottom w:val="0"/>
      <w:divBdr>
        <w:top w:val="none" w:sz="0" w:space="0" w:color="auto"/>
        <w:left w:val="none" w:sz="0" w:space="0" w:color="auto"/>
        <w:bottom w:val="none" w:sz="0" w:space="0" w:color="auto"/>
        <w:right w:val="none" w:sz="0" w:space="0" w:color="auto"/>
      </w:divBdr>
      <w:divsChild>
        <w:div w:id="202328889">
          <w:marLeft w:val="0"/>
          <w:marRight w:val="0"/>
          <w:marTop w:val="0"/>
          <w:marBottom w:val="300"/>
          <w:divBdr>
            <w:top w:val="none" w:sz="0" w:space="0" w:color="auto"/>
            <w:left w:val="none" w:sz="0" w:space="0" w:color="auto"/>
            <w:bottom w:val="none" w:sz="0" w:space="0" w:color="auto"/>
            <w:right w:val="none" w:sz="0" w:space="0" w:color="auto"/>
          </w:divBdr>
          <w:divsChild>
            <w:div w:id="1931502626">
              <w:marLeft w:val="0"/>
              <w:marRight w:val="150"/>
              <w:marTop w:val="0"/>
              <w:marBottom w:val="0"/>
              <w:divBdr>
                <w:top w:val="none" w:sz="0" w:space="0" w:color="auto"/>
                <w:left w:val="none" w:sz="0" w:space="0" w:color="auto"/>
                <w:bottom w:val="none" w:sz="0" w:space="0" w:color="auto"/>
                <w:right w:val="none" w:sz="0" w:space="0" w:color="auto"/>
              </w:divBdr>
              <w:divsChild>
                <w:div w:id="1716851650">
                  <w:marLeft w:val="0"/>
                  <w:marRight w:val="225"/>
                  <w:marTop w:val="0"/>
                  <w:marBottom w:val="0"/>
                  <w:divBdr>
                    <w:top w:val="none" w:sz="0" w:space="0" w:color="auto"/>
                    <w:left w:val="none" w:sz="0" w:space="0" w:color="auto"/>
                    <w:bottom w:val="none" w:sz="0" w:space="0" w:color="auto"/>
                    <w:right w:val="none" w:sz="0" w:space="0" w:color="auto"/>
                  </w:divBdr>
                </w:div>
                <w:div w:id="285353596">
                  <w:marLeft w:val="0"/>
                  <w:marRight w:val="0"/>
                  <w:marTop w:val="0"/>
                  <w:marBottom w:val="0"/>
                  <w:divBdr>
                    <w:top w:val="none" w:sz="0" w:space="0" w:color="auto"/>
                    <w:left w:val="none" w:sz="0" w:space="0" w:color="auto"/>
                    <w:bottom w:val="none" w:sz="0" w:space="0" w:color="auto"/>
                    <w:right w:val="none" w:sz="0" w:space="0" w:color="auto"/>
                  </w:divBdr>
                  <w:divsChild>
                    <w:div w:id="382678666">
                      <w:marLeft w:val="0"/>
                      <w:marRight w:val="0"/>
                      <w:marTop w:val="0"/>
                      <w:marBottom w:val="0"/>
                      <w:divBdr>
                        <w:top w:val="none" w:sz="0" w:space="0" w:color="auto"/>
                        <w:left w:val="none" w:sz="0" w:space="0" w:color="auto"/>
                        <w:bottom w:val="none" w:sz="0" w:space="0" w:color="auto"/>
                        <w:right w:val="none" w:sz="0" w:space="0" w:color="auto"/>
                      </w:divBdr>
                    </w:div>
                    <w:div w:id="1269653001">
                      <w:marLeft w:val="0"/>
                      <w:marRight w:val="0"/>
                      <w:marTop w:val="0"/>
                      <w:marBottom w:val="0"/>
                      <w:divBdr>
                        <w:top w:val="none" w:sz="0" w:space="0" w:color="auto"/>
                        <w:left w:val="none" w:sz="0" w:space="0" w:color="auto"/>
                        <w:bottom w:val="none" w:sz="0" w:space="0" w:color="auto"/>
                        <w:right w:val="none" w:sz="0" w:space="0" w:color="auto"/>
                      </w:divBdr>
                      <w:divsChild>
                        <w:div w:id="151476115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54966748">
              <w:marLeft w:val="0"/>
              <w:marRight w:val="0"/>
              <w:marTop w:val="0"/>
              <w:marBottom w:val="0"/>
              <w:divBdr>
                <w:top w:val="none" w:sz="0" w:space="0" w:color="auto"/>
                <w:left w:val="none" w:sz="0" w:space="0" w:color="auto"/>
                <w:bottom w:val="none" w:sz="0" w:space="0" w:color="auto"/>
                <w:right w:val="none" w:sz="0" w:space="0" w:color="auto"/>
              </w:divBdr>
            </w:div>
          </w:divsChild>
        </w:div>
        <w:div w:id="1110784852">
          <w:marLeft w:val="-225"/>
          <w:marRight w:val="-225"/>
          <w:marTop w:val="0"/>
          <w:marBottom w:val="0"/>
          <w:divBdr>
            <w:top w:val="none" w:sz="0" w:space="0" w:color="auto"/>
            <w:left w:val="none" w:sz="0" w:space="0" w:color="auto"/>
            <w:bottom w:val="none" w:sz="0" w:space="0" w:color="auto"/>
            <w:right w:val="none" w:sz="0" w:space="0" w:color="auto"/>
          </w:divBdr>
          <w:divsChild>
            <w:div w:id="1948921431">
              <w:marLeft w:val="0"/>
              <w:marRight w:val="0"/>
              <w:marTop w:val="0"/>
              <w:marBottom w:val="0"/>
              <w:divBdr>
                <w:top w:val="none" w:sz="0" w:space="0" w:color="auto"/>
                <w:left w:val="none" w:sz="0" w:space="0" w:color="auto"/>
                <w:bottom w:val="none" w:sz="0" w:space="0" w:color="auto"/>
                <w:right w:val="none" w:sz="0" w:space="0" w:color="auto"/>
              </w:divBdr>
              <w:divsChild>
                <w:div w:id="955911275">
                  <w:marLeft w:val="0"/>
                  <w:marRight w:val="0"/>
                  <w:marTop w:val="0"/>
                  <w:marBottom w:val="0"/>
                  <w:divBdr>
                    <w:top w:val="none" w:sz="0" w:space="0" w:color="auto"/>
                    <w:left w:val="none" w:sz="0" w:space="0" w:color="auto"/>
                    <w:bottom w:val="none" w:sz="0" w:space="0" w:color="auto"/>
                    <w:right w:val="none" w:sz="0" w:space="0" w:color="auto"/>
                  </w:divBdr>
                  <w:divsChild>
                    <w:div w:id="1880780263">
                      <w:marLeft w:val="0"/>
                      <w:marRight w:val="0"/>
                      <w:marTop w:val="0"/>
                      <w:marBottom w:val="450"/>
                      <w:divBdr>
                        <w:top w:val="none" w:sz="0" w:space="0" w:color="auto"/>
                        <w:left w:val="none" w:sz="0" w:space="0" w:color="auto"/>
                        <w:bottom w:val="none" w:sz="0" w:space="0" w:color="auto"/>
                        <w:right w:val="none" w:sz="0" w:space="0" w:color="auto"/>
                      </w:divBdr>
                      <w:divsChild>
                        <w:div w:id="56589097">
                          <w:marLeft w:val="0"/>
                          <w:marRight w:val="0"/>
                          <w:marTop w:val="0"/>
                          <w:marBottom w:val="0"/>
                          <w:divBdr>
                            <w:top w:val="none" w:sz="0" w:space="0" w:color="auto"/>
                            <w:left w:val="none" w:sz="0" w:space="0" w:color="auto"/>
                            <w:bottom w:val="none" w:sz="0" w:space="0" w:color="auto"/>
                            <w:right w:val="none" w:sz="0" w:space="0" w:color="auto"/>
                          </w:divBdr>
                          <w:divsChild>
                            <w:div w:id="159142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51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53265" TargetMode="External"/><Relationship Id="rId3" Type="http://schemas.openxmlformats.org/officeDocument/2006/relationships/webSettings" Target="webSettings.xml"/><Relationship Id="rId7" Type="http://schemas.openxmlformats.org/officeDocument/2006/relationships/hyperlink" Target="https://lifenews.com.tw/45326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youngnews3631"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2026-03-02T03:04:00Z</dcterms:modified>
</cp:coreProperties>
</file>